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5" w:rsidRDefault="00771D15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Муниципальное бюджетное общеобразовательное учреждение</w:t>
      </w:r>
    </w:p>
    <w:p w:rsidR="00771D15" w:rsidRDefault="00771D15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</w:rPr>
        <w:t>Каршига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</w:rPr>
        <w:t>-Аульская средняя общеобразовательная школа»</w:t>
      </w:r>
    </w:p>
    <w:p w:rsidR="00771D15" w:rsidRDefault="00771D15" w:rsidP="00771D15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71D15" w:rsidRDefault="00771D15" w:rsidP="00771D15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71D15" w:rsidRPr="00771D15" w:rsidRDefault="00771D15" w:rsidP="00771D15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771D15">
        <w:rPr>
          <w:rFonts w:ascii="Times New Roman" w:eastAsia="Times New Roman" w:hAnsi="Times New Roman" w:cs="Times New Roman"/>
          <w:b/>
          <w:i/>
          <w:sz w:val="28"/>
          <w:szCs w:val="24"/>
        </w:rPr>
        <w:t>Приложение № 6</w:t>
      </w:r>
    </w:p>
    <w:p w:rsidR="00771D15" w:rsidRPr="00771D15" w:rsidRDefault="00771D15" w:rsidP="00771D15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771D15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к основной общеобразовательной программе </w:t>
      </w:r>
    </w:p>
    <w:p w:rsidR="00771D15" w:rsidRPr="00771D15" w:rsidRDefault="00771D15" w:rsidP="00771D15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771D15">
        <w:rPr>
          <w:rFonts w:ascii="Times New Roman" w:eastAsia="Times New Roman" w:hAnsi="Times New Roman" w:cs="Times New Roman"/>
          <w:b/>
          <w:i/>
          <w:sz w:val="28"/>
          <w:szCs w:val="24"/>
        </w:rPr>
        <w:t>начального общего образования</w:t>
      </w:r>
    </w:p>
    <w:p w:rsidR="00771D15" w:rsidRDefault="00771D15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71D15" w:rsidRDefault="00771D15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71D15" w:rsidRDefault="00771D15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71D15" w:rsidRDefault="00771D15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71D15" w:rsidRDefault="00771D15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9328D" w:rsidRPr="0039328D" w:rsidRDefault="0039328D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9328D">
        <w:rPr>
          <w:rFonts w:ascii="Times New Roman" w:eastAsia="Times New Roman" w:hAnsi="Times New Roman" w:cs="Times New Roman"/>
          <w:b/>
          <w:sz w:val="28"/>
          <w:szCs w:val="24"/>
        </w:rPr>
        <w:t>РАБОЧАЯ ПРОГРАММА</w:t>
      </w:r>
    </w:p>
    <w:p w:rsidR="0039328D" w:rsidRPr="0039328D" w:rsidRDefault="0039328D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9328D">
        <w:rPr>
          <w:rFonts w:ascii="Times New Roman" w:eastAsia="Times New Roman" w:hAnsi="Times New Roman" w:cs="Times New Roman"/>
          <w:b/>
          <w:sz w:val="28"/>
          <w:szCs w:val="24"/>
        </w:rPr>
        <w:t>КУРСА ВНЕУРОЧНОЙ ДЕЯТЕЛЬНОСТИ</w:t>
      </w:r>
    </w:p>
    <w:p w:rsidR="0039328D" w:rsidRPr="0039328D" w:rsidRDefault="0039328D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направленности</w:t>
      </w:r>
    </w:p>
    <w:p w:rsidR="0039328D" w:rsidRPr="00771D15" w:rsidRDefault="0039328D" w:rsidP="00771D1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39328D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при получении </w:t>
      </w:r>
      <w:r w:rsidRPr="0039328D">
        <w:rPr>
          <w:rFonts w:ascii="Times New Roman" w:eastAsia="Times New Roman" w:hAnsi="Times New Roman" w:cs="Times New Roman"/>
          <w:b/>
          <w:i/>
          <w:sz w:val="32"/>
          <w:szCs w:val="32"/>
          <w:shd w:val="clear" w:color="auto" w:fill="FFFFFF"/>
        </w:rPr>
        <w:t xml:space="preserve">начального </w:t>
      </w:r>
      <w:r w:rsidRPr="0039328D">
        <w:rPr>
          <w:rFonts w:ascii="Times New Roman" w:eastAsia="Times New Roman" w:hAnsi="Times New Roman" w:cs="Times New Roman"/>
          <w:b/>
          <w:i/>
          <w:sz w:val="32"/>
          <w:szCs w:val="32"/>
        </w:rPr>
        <w:t>общего образования</w:t>
      </w:r>
    </w:p>
    <w:p w:rsidR="0039328D" w:rsidRPr="0039328D" w:rsidRDefault="0039328D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39328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«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Тропинка в профессию</w:t>
      </w:r>
      <w:r w:rsidRPr="0039328D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»</w:t>
      </w:r>
    </w:p>
    <w:p w:rsidR="0039328D" w:rsidRPr="0039328D" w:rsidRDefault="0039328D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1D15" w:rsidRDefault="00771D15" w:rsidP="00771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771D15" w:rsidRPr="005C5ECF" w:rsidRDefault="00771D15" w:rsidP="00771D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Срок реализации: 4 года</w:t>
      </w:r>
    </w:p>
    <w:p w:rsidR="0039328D" w:rsidRPr="0039328D" w:rsidRDefault="0039328D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328D" w:rsidRDefault="0039328D" w:rsidP="0039328D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9328D" w:rsidRDefault="0039328D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C54" w:rsidRDefault="00537C54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C54" w:rsidRDefault="00537C54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C54" w:rsidRDefault="00537C54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C54" w:rsidRDefault="00537C54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C54" w:rsidRDefault="00537C54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1D15" w:rsidRDefault="00771D15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1D15" w:rsidRDefault="00771D15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1D15" w:rsidRDefault="00771D15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C54" w:rsidRDefault="00537C54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C54" w:rsidRPr="00771D15" w:rsidRDefault="00771D15" w:rsidP="00771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1D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с. </w:t>
      </w:r>
      <w:proofErr w:type="spellStart"/>
      <w:r w:rsidRPr="00771D15">
        <w:rPr>
          <w:rFonts w:ascii="Times New Roman" w:eastAsia="Times New Roman" w:hAnsi="Times New Roman" w:cs="Times New Roman"/>
          <w:sz w:val="24"/>
          <w:szCs w:val="20"/>
          <w:lang w:eastAsia="ru-RU"/>
        </w:rPr>
        <w:t>Каршыга</w:t>
      </w:r>
      <w:proofErr w:type="spellEnd"/>
      <w:r w:rsidRPr="00771D15">
        <w:rPr>
          <w:rFonts w:ascii="Times New Roman" w:eastAsia="Times New Roman" w:hAnsi="Times New Roman" w:cs="Times New Roman"/>
          <w:sz w:val="24"/>
          <w:szCs w:val="20"/>
          <w:lang w:eastAsia="ru-RU"/>
        </w:rPr>
        <w:t>-Аул, 2023</w:t>
      </w:r>
    </w:p>
    <w:p w:rsidR="00537C54" w:rsidRDefault="00537C54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C54" w:rsidRDefault="00537C54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C54" w:rsidRDefault="00537C54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C54" w:rsidRDefault="00537C54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C54" w:rsidRDefault="00537C54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7C54" w:rsidRPr="0039328D" w:rsidRDefault="00537C54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328D" w:rsidRPr="0039328D" w:rsidRDefault="0039328D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328D" w:rsidRPr="0039328D" w:rsidRDefault="0039328D" w:rsidP="0039328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328D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tbl>
      <w:tblPr>
        <w:tblW w:w="15417" w:type="dxa"/>
        <w:tblLook w:val="04A0" w:firstRow="1" w:lastRow="0" w:firstColumn="1" w:lastColumn="0" w:noHBand="0" w:noVBand="1"/>
      </w:tblPr>
      <w:tblGrid>
        <w:gridCol w:w="534"/>
        <w:gridCol w:w="14427"/>
        <w:gridCol w:w="456"/>
      </w:tblGrid>
      <w:tr w:rsidR="0039328D" w:rsidRPr="0039328D" w:rsidTr="00CF2274">
        <w:tc>
          <w:tcPr>
            <w:tcW w:w="534" w:type="dxa"/>
            <w:shd w:val="clear" w:color="auto" w:fill="auto"/>
          </w:tcPr>
          <w:p w:rsidR="0039328D" w:rsidRPr="0039328D" w:rsidRDefault="0039328D" w:rsidP="0039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58" w:type="dxa"/>
            <w:shd w:val="clear" w:color="auto" w:fill="auto"/>
          </w:tcPr>
          <w:p w:rsidR="0039328D" w:rsidRPr="00013FA5" w:rsidRDefault="0039328D" w:rsidP="00393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3FA5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425" w:type="dxa"/>
            <w:shd w:val="clear" w:color="auto" w:fill="auto"/>
          </w:tcPr>
          <w:p w:rsidR="0039328D" w:rsidRPr="00013FA5" w:rsidRDefault="0039328D" w:rsidP="0039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FA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328D" w:rsidRPr="0039328D" w:rsidTr="00CF2274">
        <w:tc>
          <w:tcPr>
            <w:tcW w:w="534" w:type="dxa"/>
            <w:shd w:val="clear" w:color="auto" w:fill="auto"/>
          </w:tcPr>
          <w:p w:rsidR="0039328D" w:rsidRPr="0039328D" w:rsidRDefault="0039328D" w:rsidP="0039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28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58" w:type="dxa"/>
            <w:shd w:val="clear" w:color="auto" w:fill="auto"/>
          </w:tcPr>
          <w:p w:rsidR="0039328D" w:rsidRPr="00013FA5" w:rsidRDefault="0039328D" w:rsidP="00393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3FA5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 освоения курса внеурочной деятельности «Тропинка в профессию»</w:t>
            </w:r>
          </w:p>
        </w:tc>
        <w:tc>
          <w:tcPr>
            <w:tcW w:w="425" w:type="dxa"/>
            <w:shd w:val="clear" w:color="auto" w:fill="auto"/>
          </w:tcPr>
          <w:p w:rsidR="0039328D" w:rsidRPr="00013FA5" w:rsidRDefault="00992F2C" w:rsidP="0039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FA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328D" w:rsidRPr="0039328D" w:rsidTr="00CF2274">
        <w:tc>
          <w:tcPr>
            <w:tcW w:w="534" w:type="dxa"/>
            <w:shd w:val="clear" w:color="auto" w:fill="auto"/>
          </w:tcPr>
          <w:p w:rsidR="0039328D" w:rsidRPr="0039328D" w:rsidRDefault="0039328D" w:rsidP="0039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28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58" w:type="dxa"/>
            <w:shd w:val="clear" w:color="auto" w:fill="auto"/>
          </w:tcPr>
          <w:p w:rsidR="0039328D" w:rsidRPr="00013FA5" w:rsidRDefault="0039328D" w:rsidP="00393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курса внеурочной деятельности «Тропинка в профессию» с указанием форм организации и видов деятельности   </w:t>
            </w:r>
          </w:p>
        </w:tc>
        <w:tc>
          <w:tcPr>
            <w:tcW w:w="425" w:type="dxa"/>
            <w:shd w:val="clear" w:color="auto" w:fill="auto"/>
          </w:tcPr>
          <w:p w:rsidR="0039328D" w:rsidRPr="00013FA5" w:rsidRDefault="00992F2C" w:rsidP="0039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FA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328D" w:rsidRPr="0039328D" w:rsidTr="00CF2274">
        <w:tc>
          <w:tcPr>
            <w:tcW w:w="534" w:type="dxa"/>
            <w:shd w:val="clear" w:color="auto" w:fill="auto"/>
          </w:tcPr>
          <w:p w:rsidR="0039328D" w:rsidRPr="0039328D" w:rsidRDefault="0039328D" w:rsidP="0039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28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458" w:type="dxa"/>
            <w:shd w:val="clear" w:color="auto" w:fill="auto"/>
          </w:tcPr>
          <w:p w:rsidR="0039328D" w:rsidRPr="00013FA5" w:rsidRDefault="0039328D" w:rsidP="00393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3FA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планирование курса внеурочной деятельности «Тропинка в профессию» с  указанием количества часов, отводимых на освоение каждой темы.</w:t>
            </w:r>
          </w:p>
        </w:tc>
        <w:tc>
          <w:tcPr>
            <w:tcW w:w="425" w:type="dxa"/>
            <w:shd w:val="clear" w:color="auto" w:fill="auto"/>
          </w:tcPr>
          <w:p w:rsidR="0039328D" w:rsidRPr="00013FA5" w:rsidRDefault="00CF2274" w:rsidP="00393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FA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39328D" w:rsidRPr="0039328D" w:rsidRDefault="0039328D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328D" w:rsidRPr="0039328D" w:rsidRDefault="0039328D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328D" w:rsidRPr="0039328D" w:rsidRDefault="0039328D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328D" w:rsidRPr="0039328D" w:rsidRDefault="0039328D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328D" w:rsidRPr="0039328D" w:rsidRDefault="0039328D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328D" w:rsidRPr="0039328D" w:rsidRDefault="0039328D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328D" w:rsidRPr="0039328D" w:rsidRDefault="0039328D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328D" w:rsidRPr="0039328D" w:rsidRDefault="0039328D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328D" w:rsidRPr="0039328D" w:rsidRDefault="0039328D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328D" w:rsidRPr="0039328D" w:rsidRDefault="0039328D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328D" w:rsidRDefault="0039328D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1D15" w:rsidRDefault="00771D15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1D15" w:rsidRDefault="00771D15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1D15" w:rsidRDefault="00771D15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1D15" w:rsidRDefault="00771D15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1D15" w:rsidRDefault="00771D15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1D15" w:rsidRPr="0039328D" w:rsidRDefault="00771D15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328D" w:rsidRPr="0039328D" w:rsidRDefault="0039328D" w:rsidP="003932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328D" w:rsidRPr="0039328D" w:rsidRDefault="0039328D" w:rsidP="0039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3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39328D" w:rsidRPr="0039328D" w:rsidRDefault="0039328D" w:rsidP="0039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Рабочая программа курса для начальной школы (1-4 классы) «Тропинка в профессию» составлена на основании комплексной программы </w:t>
      </w:r>
      <w:proofErr w:type="spellStart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профориентационной</w:t>
      </w:r>
      <w:proofErr w:type="spellEnd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работы для начальной школы «Тропинка в</w:t>
      </w:r>
      <w:r w:rsidR="003E15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профессию», автор </w:t>
      </w:r>
      <w:proofErr w:type="spellStart"/>
      <w:r w:rsidR="003E15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Бачкина</w:t>
      </w:r>
      <w:proofErr w:type="spellEnd"/>
      <w:r w:rsidR="003E15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Е.</w:t>
      </w: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</w:t>
      </w:r>
      <w:r w:rsidR="003E15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учитель начальных классов.</w:t>
      </w: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Данный курс является первой ступенькой в </w:t>
      </w:r>
      <w:proofErr w:type="spellStart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профориентационной</w:t>
      </w:r>
      <w:proofErr w:type="spellEnd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работе.</w:t>
      </w: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жизни каждого человека профессиональная деятельность занимает важное место. С первых шагов ребёнка родители задумываются о его будущем, внимательно следят за интересами и склонностями своего ребёнка, стараясь предопределить его профессиональную судьбу. Учёба в школе выявляет избирательное отношение школьника к разным учебным предметам.</w:t>
      </w: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Перед младшим школьником 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</w:t>
      </w: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Представления о профессиях ребёнка 7-10 лет ограничены его пока небогатым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</w:t>
      </w:r>
    </w:p>
    <w:p w:rsid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школах формирование представлений о мире труда и профессий подчас осуществляется недостаточно целенаправленно и системно. В то время как именно школа должна стать решающим звеном процесса профессионального самоопределения обучающихся, оказать действенное влияние на целенаправленное формирование представлений о мире труда и профессий.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21 век поставили перед человеком и цивилизованным обществом множество сложных  и ответственных вопросов.  Речь идет о проблеме профессиональной ориентации  младших школьников в учебно – воспитательном процессе.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настоящее время в школе накоплен достаточно большой опыт форм и методов работы по профориентации старших школьников.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Однако в наш стремительный век, когда бурно изменятся экономика, актуальной  становится целенаправленная работа по профессиональной ориентации  уже с воспитанниками младших классов.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Особенность работы по профессиональной ориентации не заключают в подведении детей к выбору профессии. Главное - это развитие внутренних психологических ресурсов ребенка.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 начальной  школе, когда учебно-познавательная  деятельность становится ведущей, важно расширить представление о различных профессиях. 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процессе развития ребенок насыщает свое сознание разнообразными представлениями о мире профессий. Некоторые элементы профессиональной деятельности ему трудно понять, но в каждой профессии есть область, которую можно представить на основе наглядных образцов, конкретных ситуаций из жизни.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этой стадии создается определенная наглядная основа, на которой базируется дальнейшее развитие профессионального самосознания.</w:t>
      </w:r>
    </w:p>
    <w:p w:rsidR="006747B2" w:rsidRPr="006747B2" w:rsidRDefault="006747B2" w:rsidP="006747B2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6747B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 курса</w:t>
      </w:r>
      <w:r w:rsidRPr="006747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создание образовательной среды, насыщенной возможностями для реализации способностей обучающихся через развитие интереса к разным видам сферы деятельности.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познакомить с широким спектром профессий, особенностями разных профессий;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выявить наклонности, необходимые для реализации себя в выбранной в будущем профессии;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способствовать формированию уважительного отношения к людям разных профессий и результатам их труда;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способствовать развитию интеллектуальных и творческих возможностей ребёнка;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способствовать формированию нравственных качеств: доброты, взаимовыручки, внимательности, справедливости и т.д.;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способствовать формированию навыков здорового и безопасного образа жизни.</w:t>
      </w:r>
    </w:p>
    <w:p w:rsid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Ожидаемые результаты прохождения курса  «Тропинка в профессию»: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участие в различных видах игровой, изобразительной, творческой деятельности;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расширение кругозора о мире профессий;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заинтересованность в развитии своих способностей;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участие в обсуждении и выражение своего отношения к изучаемой профессии;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Symbol" w:eastAsia="Times New Roman" w:hAnsi="Symbol" w:cs="Times New Roman"/>
          <w:sz w:val="28"/>
          <w:szCs w:val="28"/>
          <w:bdr w:val="none" w:sz="0" w:space="0" w:color="auto" w:frame="1"/>
          <w:lang w:eastAsia="ru-RU"/>
        </w:rPr>
        <w:t>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           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возможность попробовать свои силы в различных областях коллективной деятельности, способность добывать новую информацию из различных источников.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Внеклассная работа способствует накоплению непосредственных жизненных впечатлений обучающихся о тех или иных профессиях,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интересов, а также построения образа «Я» в конкретной 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профессии. Таким образом, виды деятельности </w:t>
      </w:r>
      <w:proofErr w:type="gramStart"/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носят, прежде всего, поисково-исследовательский, проблемный и творческий характер.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результате изучения курса    «Тропинка в  профессию» младший школьник узнает: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основные сферы профессиональной деятельности человека;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основные понятия, признаки профессий, их значение в обществе;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предприятия и учреждения микрорайона, города;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основные приёмы выполнения учебных проектов;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будет </w:t>
      </w:r>
      <w:r w:rsidRPr="006747B2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уметь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оперировать основными понятиями и категориями;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рассказывать о профессии и обосновывать её значение в обществе;</w:t>
      </w:r>
    </w:p>
    <w:p w:rsidR="006747B2" w:rsidRPr="006747B2" w:rsidRDefault="006747B2" w:rsidP="006747B2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Wingdings" w:eastAsia="Times New Roman" w:hAnsi="Wingdings" w:cs="Times New Roman"/>
          <w:sz w:val="28"/>
          <w:szCs w:val="28"/>
          <w:bdr w:val="none" w:sz="0" w:space="0" w:color="auto" w:frame="1"/>
          <w:lang w:eastAsia="ru-RU"/>
        </w:rPr>
        <w:t></w:t>
      </w:r>
      <w:r w:rsidRPr="006747B2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>    </w:t>
      </w:r>
      <w:r w:rsidRP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пользоваться информацией, получаемой на уроках из учебной, художественной, научно-популярной литературы, СМИ, ИКТ.</w:t>
      </w:r>
    </w:p>
    <w:p w:rsidR="006747B2" w:rsidRPr="0039328D" w:rsidRDefault="006747B2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2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Комплексная  программа профессиональной  работы  для начальной школы</w:t>
      </w: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«Тропинка в профессию» создана для того, чтобы уже на ранних стадиях </w:t>
      </w:r>
      <w:proofErr w:type="gramStart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формирования социальной сферы интересов личности ребёнка</w:t>
      </w:r>
      <w:proofErr w:type="gramEnd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познакомить младших школьников с профессиями взрослых людей и обеспечить пропедевтику </w:t>
      </w:r>
      <w:proofErr w:type="spellStart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профориентационной</w:t>
      </w:r>
      <w:proofErr w:type="spellEnd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подготовки. Таким образом, предлагаемая  программа может стать первой ступенью в системе работы школы по переходу на </w:t>
      </w:r>
      <w:proofErr w:type="spellStart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профориентационное</w:t>
      </w:r>
      <w:proofErr w:type="spellEnd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обучение.</w:t>
      </w: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</w:t>
      </w:r>
      <w:proofErr w:type="gramStart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  При определении этих сфер использовалась типология, предложенная доктором психологических наук </w:t>
      </w:r>
      <w:proofErr w:type="spellStart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Е.А.Климовым</w:t>
      </w:r>
      <w:proofErr w:type="spellEnd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Межпредметная</w:t>
      </w:r>
      <w:proofErr w:type="spellEnd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интеграция способствует, во-первых, формированию целостного представления о различных сферах человеческой деятельности; во – вторых, развитию знаний, умений и навыков, необходимых для создания этой целостности в смысловых новообразованиях у младших школьников; в-третьих, освоению элементарных знаний о профессиях людей; в-четвёртых, включению обучающихся в исследовательскую деятельность.</w:t>
      </w: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Рабочая программа курса  «Тропинка в профессию» реализует направление духовно-нравственное во внеурочной деятельности в рамках ФГОС начального общего образования.</w:t>
      </w:r>
    </w:p>
    <w:p w:rsidR="006747B2" w:rsidRDefault="006747B2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определяется возрастными особенностями младших школьников.</w:t>
      </w: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Курс занятий построен таким образом, что предоставляет обучающимся возможность тренировать различные виды своих способностей.</w:t>
      </w: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данной  программе  игровая мотивация превалирует, перерастая в </w:t>
      </w:r>
      <w:proofErr w:type="gramStart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учебную</w:t>
      </w:r>
      <w:proofErr w:type="gramEnd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 Ребёнок становится заинтересованным субъектом в развитии своих способностей.</w:t>
      </w:r>
    </w:p>
    <w:p w:rsidR="0039328D" w:rsidRPr="0039328D" w:rsidRDefault="0039328D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Занятия проводятся в активной форме, это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учебно-познавательных мотивов, потребности в творческой деятельности, развитию кругозора у учащихся. Развитие творческих способностей немыслимо без творческой деятельности.</w:t>
      </w:r>
      <w:r w:rsidR="006747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  <w:proofErr w:type="gramEnd"/>
    </w:p>
    <w:p w:rsidR="0039328D" w:rsidRDefault="006747B2" w:rsidP="0039328D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Рабочая программа рассчитана на 4 года (1 - 4 класс).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9328D" w:rsidRPr="0039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реализацию  рабочей программы курса « Тропинка в профессию » в 1-м классе отводится 33  часа   1 классе (1 раз в неделю), во 2-4 классах – по 34 часа в год (1 раз в неделю). Общий объём составляет 135 часов.</w:t>
      </w:r>
    </w:p>
    <w:p w:rsidR="00771D15" w:rsidRDefault="00771D15" w:rsidP="00771D15">
      <w:pPr>
        <w:spacing w:after="0" w:line="339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92F2C" w:rsidRDefault="00992F2C" w:rsidP="00992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328D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 освоения курса </w:t>
      </w:r>
    </w:p>
    <w:p w:rsidR="006747B2" w:rsidRDefault="00992F2C" w:rsidP="00992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328D">
        <w:rPr>
          <w:rFonts w:ascii="Times New Roman" w:eastAsia="Times New Roman" w:hAnsi="Times New Roman" w:cs="Times New Roman"/>
          <w:b/>
          <w:sz w:val="28"/>
          <w:szCs w:val="28"/>
        </w:rPr>
        <w:t>внеурочной деятельности «</w:t>
      </w:r>
      <w:r w:rsidRPr="00992F2C">
        <w:rPr>
          <w:rFonts w:ascii="Times New Roman" w:eastAsia="Times New Roman" w:hAnsi="Times New Roman" w:cs="Times New Roman"/>
          <w:b/>
          <w:sz w:val="28"/>
          <w:szCs w:val="28"/>
        </w:rPr>
        <w:t>Тропинка в профессию</w:t>
      </w:r>
      <w:r w:rsidRPr="0039328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92F2C" w:rsidRPr="006747B2" w:rsidRDefault="00992F2C" w:rsidP="00992F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ходе реализации программы </w:t>
      </w:r>
      <w:proofErr w:type="gramStart"/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курса</w:t>
      </w:r>
      <w:proofErr w:type="gramEnd"/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обучающиеся должны овладевать специальными знаниями, умениями и навыками. К ним относятся: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747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        </w:t>
      </w: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когнитивные знания обучающихся о труде, о мире профессий;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</w:t>
      </w:r>
      <w:r w:rsidRPr="006747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        </w:t>
      </w: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747B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        </w:t>
      </w: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поведенческие навыки трудовой деятельности, ответственность, дисциплинированность, самостоятельность в труде.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proofErr w:type="spellStart"/>
      <w:r w:rsidRPr="006747B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Метапредметные</w:t>
      </w:r>
      <w:proofErr w:type="spellEnd"/>
      <w:r w:rsidRPr="006747B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результаты: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Регулятивные универсальные учебные действия: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Ученик научится: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организовывать свою деятельность, готовить рабочее место для выполнения разных видов работ;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принимать (ставить) учебно-познавательную задачу и сохранять её до конца учебных действий;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действовать согласно составленному плану, а также по инструкциям учителя;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контролировать выполнение действий, вносить необходимые коррективы (свои и учителя);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оценивать результаты решения поставленных задач, находить ошибки и способы их устранения.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Ученик получит возможность научиться: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ставить учебно-познавательные задачи перед выполнением разных заданий;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проявлять инициативу в постановке новых задач, предлагать собственные способы решения;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771D15" w:rsidRPr="00771D15" w:rsidRDefault="006747B2" w:rsidP="00771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Познавательные универсальные учебные действия: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Ученик научится: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осознавать учебно-познавательную, учебно-практическую, экспериментальную задачи;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использовать готовые модели для изучения строения природных объектов и объяснения природных явлений;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осуществлять кодирование и декодирование информации в знаково-символической форме.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Ученик получит возможность научиться: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обобщать и систематизировать информацию, переводить её из одной формы в другую (принятую в словесной форме, переводить </w:t>
      </w:r>
      <w:proofErr w:type="gramStart"/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изобразительную, схематическую, табличную);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дополнять готовые информационные объекты (тексты, таблицы, схемы, диаграммы), создавать собственные;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Коммуникативные универсальные учебные действия: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Ученик научится: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осознанно и произвольно строить речевое высказывание в устной и письменной форме;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Ученик получит возможность научиться: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Предметные результаты: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Знает: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Основные сферы профессиональной деятельности человека;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Основные понятия, признаки профессий, их значение в окружающем обществе;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Предприятия и учреждения населенного пункта, района;</w:t>
      </w:r>
    </w:p>
    <w:p w:rsidR="006747B2" w:rsidRPr="006747B2" w:rsidRDefault="006747B2" w:rsidP="00992F2C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Основные приемы выполнения учебных проектов.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Умеет: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Оперировать основными понятиями и категориями;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Рассказывать о профессии и обосновывать ее значение в жизни общества;</w:t>
      </w:r>
    </w:p>
    <w:p w:rsidR="006747B2" w:rsidRPr="006747B2" w:rsidRDefault="006747B2" w:rsidP="00992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:rsidR="006747B2" w:rsidRDefault="006747B2" w:rsidP="00992F2C">
      <w:pPr>
        <w:spacing w:after="0" w:afterAutospacing="1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6747B2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</w:t>
      </w:r>
    </w:p>
    <w:p w:rsidR="00771D15" w:rsidRDefault="00771D15" w:rsidP="00992F2C">
      <w:pPr>
        <w:spacing w:after="0" w:afterAutospacing="1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</w:p>
    <w:p w:rsidR="00771D15" w:rsidRDefault="00771D15" w:rsidP="00992F2C">
      <w:pPr>
        <w:spacing w:after="0" w:afterAutospacing="1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</w:p>
    <w:p w:rsidR="00771D15" w:rsidRDefault="00771D15" w:rsidP="00992F2C">
      <w:pPr>
        <w:spacing w:after="0" w:afterAutospacing="1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</w:p>
    <w:p w:rsidR="00771D15" w:rsidRPr="006747B2" w:rsidRDefault="00771D15" w:rsidP="00992F2C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747B2" w:rsidRPr="006747B2" w:rsidRDefault="006747B2" w:rsidP="00992F2C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47B2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</w:t>
      </w:r>
    </w:p>
    <w:p w:rsidR="00992F2C" w:rsidRDefault="00992F2C" w:rsidP="00992F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328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 курса внеурочной деятельности «</w:t>
      </w:r>
      <w:r w:rsidRPr="00992F2C">
        <w:rPr>
          <w:rFonts w:ascii="Times New Roman" w:eastAsia="Times New Roman" w:hAnsi="Times New Roman" w:cs="Times New Roman"/>
          <w:b/>
          <w:sz w:val="28"/>
          <w:szCs w:val="28"/>
        </w:rPr>
        <w:t>Тропинка в профессию</w:t>
      </w:r>
      <w:r w:rsidRPr="0039328D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992F2C" w:rsidRPr="00992F2C" w:rsidRDefault="00992F2C" w:rsidP="00992F2C">
      <w:pPr>
        <w:spacing w:after="0" w:line="339" w:lineRule="atLeast"/>
        <w:ind w:firstLine="709"/>
        <w:jc w:val="center"/>
        <w:rPr>
          <w:rFonts w:ascii="Arial" w:eastAsia="Times New Roman" w:hAnsi="Arial" w:cs="Arial"/>
          <w:b/>
          <w:sz w:val="28"/>
          <w:szCs w:val="28"/>
          <w:bdr w:val="none" w:sz="0" w:space="0" w:color="auto" w:frame="1"/>
          <w:lang w:eastAsia="ru-RU"/>
        </w:rPr>
      </w:pPr>
      <w:r w:rsidRPr="0039328D">
        <w:rPr>
          <w:rFonts w:ascii="Times New Roman" w:eastAsia="Times New Roman" w:hAnsi="Times New Roman" w:cs="Times New Roman"/>
          <w:b/>
          <w:sz w:val="28"/>
          <w:szCs w:val="28"/>
        </w:rPr>
        <w:t xml:space="preserve">с указанием форм организации и видов деятельности   </w:t>
      </w:r>
    </w:p>
    <w:p w:rsidR="00CF2274" w:rsidRPr="00CF2274" w:rsidRDefault="00CF2274" w:rsidP="00771D1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Основные направления  рабочей  программы курса</w:t>
      </w:r>
      <w:r w:rsidR="00771D1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CF227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для начальной школы (1-4 класс)</w:t>
      </w:r>
    </w:p>
    <w:p w:rsidR="00CF2274" w:rsidRPr="00CF2274" w:rsidRDefault="00CF2274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«Тропинка в профессию»</w:t>
      </w:r>
    </w:p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Модуль I -   «Играем в профессии»  - 1 класс.</w:t>
      </w:r>
    </w:p>
    <w:p w:rsidR="00CF2274" w:rsidRPr="00CF2274" w:rsidRDefault="00CF2274" w:rsidP="00CF2274">
      <w:pPr>
        <w:spacing w:after="0" w:line="339" w:lineRule="atLeast"/>
        <w:ind w:left="-147" w:firstLine="855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Цель: формирование элементарных знаний о профессиях через игру.</w:t>
      </w:r>
    </w:p>
    <w:p w:rsidR="00CF2274" w:rsidRPr="00CF2274" w:rsidRDefault="00CF2274" w:rsidP="00CF2274">
      <w:pPr>
        <w:spacing w:after="0" w:line="339" w:lineRule="atLeast"/>
        <w:ind w:left="-147" w:firstLine="855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Модуль II -  «Путешествие в мир профессий»   - 2 класс.</w:t>
      </w:r>
    </w:p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Цель:</w:t>
      </w:r>
      <w:r w:rsidRPr="00CF227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расширение представлений детей о мире профессий.</w:t>
      </w:r>
    </w:p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Модуль III -  «У меня растут года…» - 3 класс.</w:t>
      </w:r>
    </w:p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Цель:</w:t>
      </w:r>
      <w:r w:rsidRPr="00CF227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мотивации, интерес к трудовой и учебной деятельности, стремление к коллективному общественно-полезному труду.</w:t>
      </w:r>
    </w:p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Модуль IV -  «Труд в почете любой, мир профессий большой»   - 4 класс.</w:t>
      </w:r>
    </w:p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Цель:</w:t>
      </w:r>
      <w:r w:rsidRPr="00CF227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формировать добросовестное  </w:t>
      </w:r>
      <w:proofErr w:type="gramStart"/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отношении</w:t>
      </w:r>
      <w:proofErr w:type="gramEnd"/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 труду, понимание его роли в жизни человека и общества, развивать интерес к будущей профессии.</w:t>
      </w:r>
    </w:p>
    <w:p w:rsidR="00992F2C" w:rsidRDefault="00992F2C" w:rsidP="00992F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92F2C" w:rsidRPr="00992F2C" w:rsidRDefault="00992F2C" w:rsidP="00992F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Модуль I «Играем в профессии»</w:t>
      </w:r>
    </w:p>
    <w:p w:rsidR="00992F2C" w:rsidRPr="00992F2C" w:rsidRDefault="00992F2C" w:rsidP="00992F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 (33 часа)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Все работы хороши (2 ч.). Занятия с элементами игры.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Введение в тему. Стихи о профессиях. 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 с карточками (конкурс состоит в составлении целой из разрезанной на части картинки).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 маляров. Игра «Кто потерял свой инструмент», конкурс «Найди лишнее», игра «Таинственное слово» (расшифровка слов </w:t>
      </w:r>
      <w:proofErr w:type="spell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баркы</w:t>
      </w:r>
      <w:proofErr w:type="spell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(рыбак), </w:t>
      </w:r>
      <w:proofErr w:type="spell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ртомас</w:t>
      </w:r>
      <w:proofErr w:type="spell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(матрос), </w:t>
      </w:r>
      <w:proofErr w:type="spell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явше</w:t>
      </w:r>
      <w:proofErr w:type="spell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(швея)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.И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гра отгадай пословицы (Без охоты..(нет </w:t>
      </w:r>
      <w:proofErr w:type="spell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рыбока</w:t>
      </w:r>
      <w:proofErr w:type="spell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), без дела жить -…(только небо коптить).Викторина «Угадай профессию» кто пашет, сеет, хлеб убирает (хлебороб), кто лекарство отпускает (аптекарь), кто дома строит (строитель).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Кому что нужно(2 ч.). Дидактическая игра.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Вводное слово  учителя. Определение правила игры. Подбираются картинки и предметы соответствующих профессий. Например: строитель-мастерок, врач-градусник, повар-кастрюля и т.д.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Оденем куклу на работу (2ч.). Дидактическая игра.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Оборудование: изображение рабочей одежды, изображение кукол. Подобрать к каждой картинке одежду и назвать соответствующую профессию (строитель, милиционер, врач, пожарник, продавец).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Идём на работу - дидактические игры. Разложены круги, в середине которых нарисованы люди разных профессий, относительно с изображением инструментов. Необходимо выбрать картинку, подходящую для работы.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строители (2ч.). Занятие с элементами игры.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Организационный момент. Игра. Построение дома, башни из геометрических фигур, конструктора. Физкультминутка. Просмотр 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Магазин (2ч.). Ролевая игра.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идем в магазин (2ч.). Беседа с игровыми элементами.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Организационный момент. Актуализация опорных знаний. Вопросы, какие бывают магазины? Кто работает в магазине? Формирование  новых знаний. Анализ стихотворений. Игра «Вставьте буквы, и вы узнаете, кто работает в магазине». Заведующая, продавец, товаровед, охранник, администратор. Оценка: вежливый, грубый продавец. Итог: как называется профессия людей работающих в магазине?                                                                    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Аптека (2ч.). Ролевая игра.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Организационный момент. Игра.  Построение из геометрических фигур здания аптеки. Физкультминутка. Просмотр 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/ф. Игра со счётными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Больница (2ч.). Ролевая игра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Организационный момент. Игра (детский набор «Доктор»). Физкультминутка. Просмотр 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/ф. Игра со счётными палочками. Строим модель скорой помощи. Итог. Что нужно знать, чтобы стать доктором. Какую пользу приносят наши знания.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Какие бывают профессии (2 ч.). Игровой час.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Организационный момент. Актуализация опорных знаний. Подбор рифмовок в стихотворении. Рассказ о мире профессий. Игра: 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«Закончи пословицу…» (например, «Без труда.. ( не вытянуть рыбку из пруда»).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Загадки о профессиях. Кроссворд о профессиях. 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Итог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о каких профессиях мы сегодня узнали?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С.Михалков</w:t>
      </w:r>
      <w:proofErr w:type="spell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«Дядя Степа-милиционер» (2ч.). Чтение.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Чтение текста. Словарная работа: милиционер, </w:t>
      </w:r>
      <w:proofErr w:type="spell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профессия..Обсуждение</w:t>
      </w:r>
      <w:proofErr w:type="spell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прочитанного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Ответы на вопросы.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С.Михалков</w:t>
      </w:r>
      <w:proofErr w:type="spell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«Дядя Степа-милиционер» (3 ч.). </w:t>
      </w:r>
      <w:proofErr w:type="spell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Видеоурок</w:t>
      </w:r>
      <w:proofErr w:type="spell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Просмотр 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/ф по произведению </w:t>
      </w:r>
      <w:proofErr w:type="spell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С.Михалков</w:t>
      </w:r>
      <w:proofErr w:type="spell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«Дядя Степа-милиционер». Обсуждение поступков главных героев. Как бы ты поступил ты в 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данной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ситуациях. Словарная работа.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В.Маяковский</w:t>
      </w:r>
      <w:proofErr w:type="spell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«Кем быть?» (2ч.) Чтение текста.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Чтение по ролям. Обсуждение текста. Словарные работы: столяр, плотник, рубанок, инженер, доктор, конструктор, шофер.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К.Чуковский</w:t>
      </w:r>
      <w:proofErr w:type="spell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«Доктор Айболит» (2ч.)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Игра-демонстрация, викторина.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Уход за цветами. (2ч.). Практическое занятие.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Профессия «Повар»(2ч.). Экскурсия.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Вступительное слово учителя. Презентация профессий. Знакомство со столовой школы. Знакомство с профессией повар. Встреча с людьми, работниками в школьной столовой.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Поварята. (2ч). Конкурс-игра.</w:t>
      </w:r>
    </w:p>
    <w:p w:rsidR="00992F2C" w:rsidRPr="00992F2C" w:rsidRDefault="00992F2C" w:rsidP="00992F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92F2C" w:rsidRPr="00992F2C" w:rsidRDefault="00992F2C" w:rsidP="00992F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Модуль II «Путешествие в мир профессий»</w:t>
      </w:r>
    </w:p>
    <w:p w:rsidR="00992F2C" w:rsidRPr="00992F2C" w:rsidRDefault="00992F2C" w:rsidP="00992F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(34 часа)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Мастерская удивительных профессий (2ч.). Дидактическая игра.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Карточки (желтые, синие, красные; по 5 в каждой - 4 с рисунком, 1 без рисунка и 4 картонных круга - тех же цветов).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Изображения  рабочая одежда из выбранных карточек, средства  труда, место работы. Определить профессии, результат труда человека.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Разные дома (2ч.). Практическое занятие.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Использование настольного конструктора «Строитель». Разбить детей на несколько групп. Выполнить следующее задание: из кубиков построить дома. Игра-соревнование со строительными игровыми материалами. Конструирование из настольного конструктора. Итог, награждение.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Дачный домик (2ч.). Практическое занятие.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Подобрать цветную бумагу (крышу, стены, труба, крыльцо). Выложить аппликацию из цветной бумаги и картона. Итог, выявить лучших участников, награждение.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Моя профессия (2ч.). Игра-викторина.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Дидактическая игра: «Доскажи словечко», загадки. Игра: «Волшебный мешок» (определить на ощупь инструменты). Итог.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Профессия «Врач» (3ч.). Дидактическая игра.</w:t>
      </w:r>
    </w:p>
    <w:p w:rsidR="00992F2C" w:rsidRPr="00992F2C" w:rsidRDefault="00992F2C" w:rsidP="00992F2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«Назови профессии»,  «Кто трудится в больнице». Работа с карточками.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Больница (2 ч.). Сюжетно-ролевая игра.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Доктор «Айболит»(2ч.). Игра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«К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</w:t>
      </w:r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 нас лечит» (2ч.). Экскурсия в кабинет врача.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Место, нахождение кабинета врача. Знакомство с основным оборудованием врача. Для чего нужны лекарства. Итог.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«Добрый доктор Айболит» (2ч.).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«Парикмахерская» (3ч.). Сюжетно-ролевая игра.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Разгадывание загадок о предметах труда парикмахера. Игра с детским игровым набором «Парикмахер». Какие бывают парикмахеры.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  <w:lang w:eastAsia="ru-RU"/>
        </w:rPr>
        <w:t> </w:t>
      </w:r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«Все работы хороши – выбирай на вкус!»  (2ч.). Игры.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Постановка и обсуждение проблемных вопросов. Понятие «работа», «трудолюбие». Игра: «Быстро назови». Например: лекарство (врач), машина (шофер). Конкурс «мастерицы». Итог: мультимедиа - люди разных профессий.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Д. Дж. </w:t>
      </w:r>
      <w:proofErr w:type="spellStart"/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Родари</w:t>
      </w:r>
      <w:proofErr w:type="spellEnd"/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«Чем пахнут ремесла» (2 ч.). Инсценировка.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Профессия «Строитель»(2ч.). Дидактическая игра.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Дидактическая игра: «Что кому нужно для работы на стройке?». Карточки с изображением предметов, орудий труда. Определить названия профессий. Например: штукатур-мастерок, машина-шофер.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Строительный поединок (2ч.). Игра-соревнование.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Разбить детей на несколько команд. Одна группа строит дома из спичек, другая из спичных коробков. Кто быстрее. Подведение итогов. Награждение команд.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Экскурсии на предприятия города (3 ч.). 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Мастер-классы.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«Где работать мне тогда? Чем мне заниматься?» (1 ч.) Классный час.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Введение в тему. Основная часть. Инсценировка стихотворения Александра Кравченко «Честный ответ». Понятие о работах, профессиях. Словарная работа (профессия, специальность, классификация). Мультимедиа (изображение профессий: мастер, штукатур, сантехник, каменщик, крановщик). Чтение стихов: Г. Машин «Крановщик», С. </w:t>
      </w:r>
      <w:proofErr w:type="spellStart"/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Баруздин</w:t>
      </w:r>
      <w:proofErr w:type="spellEnd"/>
      <w:r w:rsidRPr="00992F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«Плотник», «Архитектор». Итог.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:rsidR="00992F2C" w:rsidRPr="00992F2C" w:rsidRDefault="00992F2C" w:rsidP="00992F2C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Модуль III «У меня растут года…»</w:t>
      </w:r>
    </w:p>
    <w:p w:rsidR="00992F2C" w:rsidRPr="00771D15" w:rsidRDefault="00992F2C" w:rsidP="00771D15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(34 часа)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такое профессия (2ч.). Игровая программа.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Вводное слово о профессиях. Речь труда в жизни человека. Работа с пословицами (например, «Труд кормит человека, а лень портит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..»). 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Закончить пословицу: «Кто не работает, …… (тот не ест). Стихотворения о профессиях. Загадка про предметы, которые используют люди разных профессий. Угадать профессии по первой букве. 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пословице угадать профессию (например: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«Куй железо, пока горячо» (кузнец).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У кого мастерок, у кого молоток (2ч.). Беседа с элементами игры.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Вводное слово. История происхождения орудия труда. Знакомство с понятием «инструмента». Дидактическая игра: «Назови инструмент» (на кухне - например, чайник, кастрюля, сковорода). Инструменты для ремонта (молоток, напильник, плоскогубцы). Игра: «Черный ящик». Дидактическая игра: подбери нужный инструмент к профессии. Итог. Разгадывание кроссворд об инструментах.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Истоки трудолюбия (2ч.). Игровой час.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Вводное слово. О чем будем говорить. Загадки. Игра-конкурс: «Кто больше назовет профессий». Дидактическая игра: «Расскажи о профессии». Игра со словами: «Что будет, если….». Например, что будет, если повара перестанут готовить? Что будет, если врачи перестанут лечить? Физкультминутка. Игра: «Правильно дорисуй».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Домашний помощник (2ч.). Игра-конкурс.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Введение в игру. 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«Кто 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каким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делом занят». Дидактическая игра: «Кто чем занимается». Работа с картинками. Конкурс «Стихотворение». Сказки о том, как опасна лень (В. </w:t>
      </w:r>
      <w:proofErr w:type="spell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Пахнов</w:t>
      </w:r>
      <w:proofErr w:type="spell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). Инсценировки. Конкурс 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смекалистых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Конкурс: «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Очумелые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ручки». Конкурс-эстафета: «Кто быстрее забьёт гвоздь».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Мир профессий (2ч.). Викторина.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Разминка. Конкурс «</w:t>
      </w:r>
      <w:proofErr w:type="spell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Профсловарь</w:t>
      </w:r>
      <w:proofErr w:type="spell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 Конкурс болельщиков. Вопросы о профессиях.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Загадки о профессиях.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 платков. Конкурс письмо другу (друг просит дать совет по выбору профессии). Конкурс «Отгадай кроссворд», конкурс пословиц о профессиях.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Игра «Эрудит» (угадать профессию по первой букве). Например: 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(пилот), в (врач). Итог награждение лучших игроков.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Угадай профессию (2ч.). Занятие с элементами игры.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Вводное слово о профессиях. Дидактическая игра назови профессию, например: хлеб-хлебороб, одежда-портной. Чёрный ящик (определить на ощупь инструменты). Конкурс художников. Подведение итогов.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Какие бывают профессии (2ч.). Занятие с элементами игры.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Вступительное слово о профессиях. Стихи о профессиях. Пословицы о профессиях. Конкурс угадай профессию. Просмотр мультфильмов о строительных профессиях (столяр, плотник, сварщик). Рассказ по кругу. Придумать по 1 предложению о профессии. Конкурс архитекторов. Из одинакового числа геометрических фигур составить: дом, машинку и т.д. Итог.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Куда уходят поезда (2ч.). Занятие с элементами игры.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Вступительное слово. Просмотр мультимедиа о железнодорожном транспорте. Викторина об истории возникновения паровозов. Игра: «Что изменилось». Загадки о видах транспорта. Ролевая игра: «Проводник», «Машинист». Итог. Что нового мы сегодня узнали.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Моя профессия (2ч). КВН.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Представление команд. Визитная карточка (портные, модельеры). Разминка (назвать инструменты портных, виды одежды, пословицы). Конкурс капитанов. Разрисовщики тканей. Демонстрация моделей. Конкурс подарков. Итог. Награждение команд.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Наши друзья  - книги (2ч.). Беседа </w:t>
      </w:r>
      <w:r w:rsidR="00F307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элементами игры. Экскурсия в </w:t>
      </w: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библиотеку.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Вступительное слово. Загадки о книгах. История происхождения книги. Папирус, береста, бумага. Изготовление современных книг. Знакомство с профессиями людей, которые создают книги (наборщик, печатник, переплетчик).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Откуда сахар пришел (2ч.). Беседа.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Вводное слово. Просмотр фильма. Обсуждение  растений,  из которых получают сахар. Обработка свеклы. Загадки о сахаре. Игра: «Назови профессию» (агроном, тракторист, шофер, химик, сахарный завод). Игра от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Я (назвать профессии на все буквы алфавита).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«Турнир профессионалов» (2ч.). Конкурс-игра.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Представление команд. Приветствие. Азбука профессий (по букве определить профессию, например А-агроном, Б - бизнесмен). Конкурс «Кинокомедия» (вставить название фильмов). Игра «Третий лишний» (программист, закройщик, компьютерщик). Конкурс пантомимы (изобразить профессию). Подведение итогов.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Все профессии нужны, все профессии важны (3ч.). Устный журнал.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Вводное слово: страница информационная (данные о профессиях). 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Поэтическая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(чтение стихов Д. </w:t>
      </w:r>
      <w:proofErr w:type="spell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Родари</w:t>
      </w:r>
      <w:proofErr w:type="spell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«Чем пахнут ремесла», Маяковский «Кем быть?») 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Художественная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(просмотр мультимедиа о людях разных профессий). Игра. Дискуссия  «Объясните пословицу: «Всякая вещь трудом создана».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Стройка  (2ч.). Экскурсия.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Вводное слово. Инструктаж по ТБ. Выбор Знакомство со 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строительными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объектом. Виды строительных профессий. Итог. Рисунки, сочинения о профессии. Знакомство со словами: бульдозер, экскаватор, подъемный кран и т. д.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Операция «Трудовой десант» (1ч.). Практикум.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Вводное слово. Создание двух бригад. Распределение участков между бригадами. Назначение 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ответственных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Техника безопасности. Выполнение работы по уборке территории. Подведение итогов. Поощрение.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Уход за цветами (2ч.). Практика.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Кулинарный поединок (2ч.). Шоу-программа.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Открытие. Представление команд. Команды: «Веселые поварята», «Чудо-повара». Конкурс-эстафета «Варим борщ» (собрать набор продуктов, кто быстрее). Конкурс: «А знаете ли вы?», «Сладкоежки», «Украсим торт», «Что в мешке». Конкурс-эстафета (надеть фартук, кто быстрее нарежет овощи и </w:t>
      </w:r>
      <w:proofErr w:type="spell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тд</w:t>
      </w:r>
      <w:proofErr w:type="spell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.). Итоги конкурса, награждения команд.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92F2C" w:rsidRPr="00992F2C" w:rsidRDefault="00992F2C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Модуль IV «Труд в почете любой, мир профессий большой»</w:t>
      </w:r>
    </w:p>
    <w:p w:rsidR="00992F2C" w:rsidRPr="00771D15" w:rsidRDefault="00992F2C" w:rsidP="00771D15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(34 часа)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Любимое дело мое - счастье в будущем (2ч.). Классный час, презентация.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Организационный момент. 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По дорогам идут машины (2ч.). Беседа-тренинг.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История возникновения профессии шофёра. Загадки о профессии шофёр. Игра «Кто самый внимательный». Игра «Неуловимый шторм». 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«Какой это знак». Ролевая игра - драматизация «Улица».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Все работы хороши (2ч.). Игра-конкурс.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Введение в тему. Стихи о профессиях. Дидактическая игра, расшифровка слова. Конку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рс стр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оителей. Составить из разрезанных картинок рисунок дома. Игра «Кто потерял свой инструмент». Викторина: «Угадай профессию», конкурс «Найди лишнее». Итог игры. Награждение участников.</w:t>
      </w:r>
    </w:p>
    <w:p w:rsidR="00992F2C" w:rsidRPr="00992F2C" w:rsidRDefault="00992F2C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 профессии продавца (2 ч.). Занятие с элементами игры.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Вступительное слово.</w:t>
      </w:r>
      <w:r w:rsidRPr="00992F2C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О профессии библиотекаря (2ч.). Беседа с элементами игры.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Праздник в Городе Мастеров (2ч.). КВН.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Представлены 2 команды: «Девицы-мастерицы», «Веселые умельцы». Приветствие команд. Вопросы из шкатулки (разминка). Конкурс: «Самый трудолюбивый», конкурс: «Видеоклип», конкурс: «Проворные мотальщики», конкурс: «Частушечный», конкурс: «Капитанов». Домашнее задание - сценки о профессиях. Подведение итогов, награждение.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Работники издательства типографии (2ч.). Сюжетно-ролевая игра.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Организационный момент. Актуализация опорных знаний (разгадывание ребуса). Сюжетно-ролевая игра «Редакция газеты». Задание 1 -штат редакции (корреспондент, фотограф, художник, наборщик). Задание 2 – «Вы – редакторы» (отредактировать текст). Задание 3 – «Вы – журналисты» (написать текст). Задание 4 – «Вы – художники» (выполнение иллюстрации). Итог: 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люди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каких специальностей работают над созданием газеты.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 Как проходят вести (2ч.). Экскурсия на почту.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Вступление. 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Ролевая игра «Телефон». Итог.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Веселые мастерские (2ч.). Игра - состязание.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Вводное слово. Представление 2 команд. Столярная мастерская. Знакомство с инструментами (пила, топор, молоток, рубанок, стамеска). Загадки об инструментах. Практическое задание – сделать кроватку для кукол. Швейная мастерская. Загадки об инструментах. Конкурс: «Пришей пуговицу». Подведение итогов. Награждение.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Путешествие в Город Мастеров (2ч.). </w:t>
      </w:r>
      <w:proofErr w:type="spell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Профориентационная</w:t>
      </w:r>
      <w:proofErr w:type="spell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игра.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Путешествие по 5 районам. Каждый соответствует одной из профессиональных сфер (человек - человек, человек - техника, человек 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рирода, человек - 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сказочные жители - </w:t>
      </w:r>
      <w:proofErr w:type="spell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Самоделкин</w:t>
      </w:r>
      <w:proofErr w:type="spell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Железный Дровосек.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Строительные специальности (2ч.). Практикум.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«Время на раздумье не теряй, с нами вместе трудись и играй» (2ч.). Игровой вечер.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Вступление. Чтение стихов: «У меня растут года…». Выступление учеников с сообщениями о профессиях. Задание на внимание: «Найди 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синий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рисунке». Мастерская слова (чтение и инсценировки). Конкурс-игра: «Нитки - иголка», конкурсы: «Бой с подушками». Итог.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Знакомство с профессиями  прошлого (2ч.). Конкурс - праздник.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Введение. Стихи о труде. Рассказ о рабочих профессиях. Конкурс: «Заводу требуются». Информация для   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любознательных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  Знакомство с профессией плотника.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«Человек трудом прекрасен»  (2ч.). Игра-соревнование.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«Умеешь сам - научи  </w:t>
      </w:r>
      <w:proofErr w:type="gramStart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другого</w:t>
      </w:r>
      <w:proofErr w:type="gramEnd"/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 (2ч.). Практикум.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«Чей участок лучше?»  (2ч.). Практикум.</w:t>
      </w:r>
    </w:p>
    <w:p w:rsidR="00992F2C" w:rsidRPr="00992F2C" w:rsidRDefault="00992F2C" w:rsidP="00992F2C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«Кулинарный поединок» (2ч.). Практикум.</w:t>
      </w:r>
    </w:p>
    <w:p w:rsidR="00992F2C" w:rsidRPr="00992F2C" w:rsidRDefault="00992F2C" w:rsidP="00992F2C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747B2" w:rsidRPr="006747B2" w:rsidRDefault="00992F2C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92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2274" w:rsidRPr="00CF2274" w:rsidRDefault="006747B2" w:rsidP="00CF2274">
      <w:pPr>
        <w:spacing w:after="0" w:afterAutospacing="1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6747B2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</w:t>
      </w:r>
      <w:r w:rsidR="00CF2274" w:rsidRPr="00CF227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Формы работы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1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 Классные часы и беседы о профессиях.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2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  </w:t>
      </w:r>
      <w:proofErr w:type="spellStart"/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Тренинговые</w:t>
      </w:r>
      <w:proofErr w:type="spellEnd"/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тематические занятия.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3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 Конкурсы рисунков.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4.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Экскурсии.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5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 Игры-викторины.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6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 Встречи с людьми разных профессий.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7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 Описание профессий.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8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  Письменные работы: мини-сочинения, </w:t>
      </w:r>
      <w:proofErr w:type="spellStart"/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синквейны</w:t>
      </w:r>
      <w:proofErr w:type="spellEnd"/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9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 Заполнение анкет и результатов самооценки. Диагностика.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10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Работа индивидуально, в парах, в малых группах.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11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Реклама профессий.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12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Составление профессионального портрета семьи. Трудовые династии.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13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Лекция.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14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Дискуссия.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15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Творческая работа.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16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Практикум. Мастер-классы.</w:t>
      </w:r>
    </w:p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CF2274" w:rsidRPr="00771D15" w:rsidRDefault="00CF2274" w:rsidP="00771D15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Методы и приемы профориентации в начальной школе</w:t>
      </w:r>
    </w:p>
    <w:p w:rsid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CF227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Основные методы и приемы профориентации младших школьников:</w:t>
      </w:r>
    </w:p>
    <w:p w:rsid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        В 1 классе у ребенка формируются первые умения и навыки общего труда, расширяются знания о применении техники, о трудовой деятельности людей, о значении труда в жизни человека. На этом этапе важно проводить различные экскурсии по городу, на ферму, в сад. В городе, например, встретив продавца в магазине, поговорить с детьми на эту тему, объяснить, зачем нужна такая профессия, чем она полезна. На стройке обратить 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внимание детей на то, как работают строители, какие инструменты при этом используют и т.д. Педагог так же может сводить детей в школьный сад, рассказать, как работают садоводы и по результатам беседы дать задание на дом, например, с помощью родителей посадить цветок в горшок и ухаживать за ним. На классных часах преподаватель может проводить беседы на тему: «Уважение к трудящимся людям», «Бережное отношение к природе»  и др.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      Во 2 классе продолжается знакомство учеников с трудом людей, углубляется их знание о разных профессиях, устанавливается трудовые отношения в группах. Второклассники осваивают различные трудовые навыки и умения. В этот период педагогу очень важно провести беседу с учениками на темы «Кем работает папа», «Кем работает мама». Рассмотреть аспекты работы таких профессий как повар, портной, врач, водитель, т.е. тех профессий, с которыми мы сталкиваемся каждый день. По возможности, показывать документальные фильмы на данную тему. Очень важно на данном этапе приобщить школьников к трудовой деятельности в школьном саду.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         В 3-4 классах продолжается знакомство школьников с трудом окружающих людей. На этом периоде у учащихся вырабатываются первые навыки организации своего труда и чувство ответственности за проделанную ими работу. Это подходящее время для знакомства с более «сложными» профессиями, с которыми ученики не сталкиваются каждодневно – слесарь, токарь, маляр, плотник. Для более подробного представления данных профессий педагог может сводить учеников в школьную мастерскую. Важно так же организовать внеклассные тематические уроки, главными гостями которых будут люди той или иной профессии. Они смогут более подробно рассказать о своей профессии и ответить на вопросы учеников.</w:t>
      </w:r>
    </w:p>
    <w:p w:rsidR="00CF2274" w:rsidRPr="00CF2274" w:rsidRDefault="00CF2274" w:rsidP="00CF2274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Кроме вышеперечисленного, ученики должны посещать дополнительные кружки художественного, технического и спортивного творчества. Такие творческие кружки помогут ребенку определиться в выборе профессии.</w:t>
      </w:r>
    </w:p>
    <w:p w:rsidR="00CF2274" w:rsidRPr="00771D15" w:rsidRDefault="00CF2274" w:rsidP="00771D15">
      <w:pPr>
        <w:spacing w:after="0" w:line="339" w:lineRule="atLeast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Формирование установок на разнообразие профессий и понимание роли труда в жизни человека хорошо проводить в форме экскурсий на предприятия, но это труднее в организационном плане. Младшие школьники очень чувствительны, и хорошо запоминают тот опыт, когда удаётся что-то сотворить своими руками. Информационная поддержка в виде викторин и конкурсов по профессиям по параллелям вполне реальная форма работа - это следующий ресурс, который надо развивать. Важно, чтобы информация была красочной и захватывающей, реальной, живой, поэтому роль экскурсий на предприятия, и знакомства с различными профессиями – это неоценимый вклад в расширение представлений ребёнка о профессии. Непосредственно в школе, конечно, должен быть игровой методический материал - набор игрушек по профессиям, раздаточный материал, виртуальный кабинет по профориентации. На сегодняшний день проводится работа по профориентации в основном за счёт интеграции в </w:t>
      </w:r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различные предметы, но в соответствии с новыми стандартами необходимо развивать практическую деятельность детей по этому направлению, подключая интернет – ресурсы. </w:t>
      </w:r>
      <w:proofErr w:type="gramStart"/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Заканчивая начальную школу</w:t>
      </w:r>
      <w:proofErr w:type="gramEnd"/>
      <w:r w:rsidRPr="00CF22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дети должны иметь начальное представление о поиске сведений о профессии в современном информационном поле, не ограничиваясь просто виртуальными играми, и получить первоначальный незабываемей опыт своей поисковой и исследовательской деятельности.</w:t>
      </w:r>
    </w:p>
    <w:p w:rsidR="00771D15" w:rsidRDefault="00771D15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D15" w:rsidRDefault="00771D15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D15" w:rsidRDefault="00771D15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D15" w:rsidRDefault="00771D15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D15" w:rsidRDefault="00771D15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D15" w:rsidRDefault="00771D15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D15" w:rsidRDefault="00771D15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D15" w:rsidRDefault="00771D15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D15" w:rsidRDefault="00771D15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D15" w:rsidRDefault="00771D15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D15" w:rsidRDefault="00771D15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D15" w:rsidRDefault="00771D15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D15" w:rsidRDefault="00771D15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D15" w:rsidRDefault="00771D15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D15" w:rsidRDefault="00771D15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D15" w:rsidRDefault="00771D15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D15" w:rsidRDefault="00771D15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D15" w:rsidRDefault="00771D15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D15" w:rsidRDefault="00771D15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D15" w:rsidRDefault="00771D15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D15" w:rsidRDefault="00771D15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D15" w:rsidRDefault="00771D15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D15" w:rsidRDefault="00771D15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2274" w:rsidRDefault="00CF2274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328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Тематическое планирование курса внеурочной деятельности «</w:t>
      </w:r>
      <w:r w:rsidRPr="00CF2274">
        <w:rPr>
          <w:rFonts w:ascii="Times New Roman" w:eastAsia="Times New Roman" w:hAnsi="Times New Roman" w:cs="Times New Roman"/>
          <w:b/>
          <w:sz w:val="28"/>
          <w:szCs w:val="28"/>
        </w:rPr>
        <w:t>Тропинка в профессию</w:t>
      </w:r>
      <w:r w:rsidRPr="0039328D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CF2274" w:rsidRPr="00CF2274" w:rsidRDefault="00CF2274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227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Модуль I    «Играем в профессии»  </w:t>
      </w:r>
      <w:r w:rsidRPr="00CF227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(33 часа)</w:t>
      </w:r>
    </w:p>
    <w:p w:rsidR="00CF2274" w:rsidRPr="00CF2274" w:rsidRDefault="00CF2274" w:rsidP="00CF2274">
      <w:pPr>
        <w:spacing w:after="0" w:line="339" w:lineRule="atLeast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pPr w:leftFromText="180" w:rightFromText="180" w:topFromText="251" w:vertAnchor="text" w:tblpXSpec="right" w:tblpYSpec="center"/>
        <w:tblW w:w="14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4395"/>
        <w:gridCol w:w="1984"/>
        <w:gridCol w:w="6987"/>
      </w:tblGrid>
      <w:tr w:rsidR="00CF2274" w:rsidRPr="00CF2274" w:rsidTr="00F307D1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69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форма проведения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CF2274" w:rsidRPr="00CF2274" w:rsidTr="00F307D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«Все работы хороши»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 игры-</w:t>
            </w:r>
          </w:p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видео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знакомства</w:t>
            </w:r>
          </w:p>
        </w:tc>
      </w:tr>
      <w:tr w:rsidR="00CF2274" w:rsidRPr="00CF2274" w:rsidTr="00F307D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«Кому, что нужно»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дидактическая игра</w:t>
            </w:r>
          </w:p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</w:t>
            </w:r>
          </w:p>
        </w:tc>
      </w:tr>
      <w:tr w:rsidR="00CF2274" w:rsidRPr="00CF2274" w:rsidTr="00F307D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«Оденем куклу на работу, едем на работу»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 игры</w:t>
            </w:r>
          </w:p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</w:t>
            </w:r>
          </w:p>
        </w:tc>
      </w:tr>
      <w:tr w:rsidR="00CF2274" w:rsidRPr="00CF2274" w:rsidTr="00F307D1">
        <w:trPr>
          <w:trHeight w:val="621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«Мы строители»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 игр</w:t>
            </w:r>
          </w:p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видео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знакомства</w:t>
            </w:r>
          </w:p>
        </w:tc>
      </w:tr>
      <w:tr w:rsidR="00CF2274" w:rsidRPr="00CF2274" w:rsidTr="00F307D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9-10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«Магазин»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с атрибутами, ролевая игра</w:t>
            </w:r>
          </w:p>
        </w:tc>
      </w:tr>
      <w:tr w:rsidR="00CF2274" w:rsidRPr="00CF2274" w:rsidTr="00F307D1">
        <w:trPr>
          <w:trHeight w:val="663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11-12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«Мы идем в магазин»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Экскурсия.</w:t>
            </w:r>
          </w:p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Ролевая игра</w:t>
            </w:r>
          </w:p>
        </w:tc>
      </w:tr>
      <w:tr w:rsidR="00CF2274" w:rsidRPr="00CF2274" w:rsidTr="00F307D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13-14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«Аптека»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с атрибутами, ролевая игра</w:t>
            </w:r>
          </w:p>
        </w:tc>
      </w:tr>
      <w:tr w:rsidR="00CF2274" w:rsidRPr="00CF2274" w:rsidTr="00F307D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15-16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«Больница»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 с атрибутами, ролевая игра</w:t>
            </w:r>
          </w:p>
        </w:tc>
      </w:tr>
      <w:tr w:rsidR="00CF2274" w:rsidRPr="00CF2274" w:rsidTr="00F307D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17-18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«Какие бывают профессии»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Видео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знакомство,  игровой час</w:t>
            </w:r>
          </w:p>
        </w:tc>
      </w:tr>
      <w:tr w:rsidR="00CF2274" w:rsidRPr="00CF2274" w:rsidTr="00F307D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19-20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Михалков «Дядя Степа»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Чтение, беседы, викторины</w:t>
            </w:r>
          </w:p>
        </w:tc>
      </w:tr>
      <w:tr w:rsidR="00CF2274" w:rsidRPr="00CF2274" w:rsidTr="00F307D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21-22-23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«Дядя Степа-милиционер»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Экскурсия,  видео урок,  встреча  с работником полиции</w:t>
            </w:r>
          </w:p>
        </w:tc>
      </w:tr>
      <w:tr w:rsidR="00CF2274" w:rsidRPr="00CF2274" w:rsidTr="00F307D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24-25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Маяковский «Кем быть?»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Чтение, беседа, обсуждение «Кем я хотел бы быть?»</w:t>
            </w:r>
          </w:p>
        </w:tc>
      </w:tr>
      <w:tr w:rsidR="00CF2274" w:rsidRPr="00CF2274" w:rsidTr="00F307D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26-27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Чуковский «Доктор Айболит»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Игра-демонстрация, викторина</w:t>
            </w:r>
          </w:p>
        </w:tc>
      </w:tr>
      <w:tr w:rsidR="00CF2274" w:rsidRPr="00CF2274" w:rsidTr="00F307D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28-29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Уход за цветами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практика</w:t>
            </w:r>
          </w:p>
        </w:tc>
      </w:tr>
      <w:tr w:rsidR="00CF2274" w:rsidRPr="00CF2274" w:rsidTr="00F307D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30-31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Профессия повар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Экскурсия, видео урок, викторина</w:t>
            </w:r>
          </w:p>
        </w:tc>
      </w:tr>
      <w:tr w:rsidR="00CF2274" w:rsidRPr="00CF2274" w:rsidTr="00F307D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32-33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«Поварята»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практикум</w:t>
            </w:r>
          </w:p>
        </w:tc>
      </w:tr>
    </w:tbl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2274" w:rsidRPr="00CF2274" w:rsidRDefault="00CF2274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Модуль II   «Путешествие в мир профессий»</w:t>
      </w:r>
    </w:p>
    <w:p w:rsidR="00CF2274" w:rsidRPr="00CF2274" w:rsidRDefault="00CF2274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(34 часа)</w:t>
      </w:r>
    </w:p>
    <w:tbl>
      <w:tblPr>
        <w:tblW w:w="1474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394"/>
        <w:gridCol w:w="1985"/>
        <w:gridCol w:w="7087"/>
      </w:tblGrid>
      <w:tr w:rsidR="00CF2274" w:rsidRPr="00F307D1" w:rsidTr="00F307D1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F307D1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307D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F307D1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307D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F307D1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307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F307D1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307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форма проведения</w:t>
            </w:r>
          </w:p>
        </w:tc>
      </w:tr>
      <w:tr w:rsidR="00CF2274" w:rsidRPr="00CF2274" w:rsidTr="00F307D1">
        <w:trPr>
          <w:trHeight w:val="526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Мастерская удивительных профессий «Все работы хороши»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 игры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«Разные дома»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Конструирование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«Дачный домик»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Аппликация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«Моя профессия»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Игра-викторина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9-10-11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«Профессия «Врач»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 игры, приглашение врача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12-13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«Больница»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Сюжетно-ролевая игра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14-15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Доктор «Айболит»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Сюжетно-ролевые игры, просмотр мультфильма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16-17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«Кто нас лечит»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 в медицинский пункт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18-19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«Добрый доктор Айболит»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Сюжетно-ролевая игра, просмотр мультфильма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20-21-22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«Парикмахерская»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Сюжетно-ролевая игра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23-24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«Все работы хороши – выбирай на вкус!»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Сюжетно-ролевая игра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25-26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Дж. </w:t>
            </w:r>
            <w:proofErr w:type="spellStart"/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Родари</w:t>
            </w:r>
            <w:proofErr w:type="spellEnd"/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 «Чем пахнут ремесла»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с текстами, инсценировка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27-28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Профессия «Строитель»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Дидактическая игра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29-30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Строительный поединок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Игра-соревнование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31-32-33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FF2319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Экскурсии на предприятия города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Экскурсия. Мастер-классы.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«Где работать мне тогда? Чем мне заниматься?»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Инсценировка стихотворения Александра Кравченко «Честный ответ», мультимедиа.</w:t>
            </w:r>
          </w:p>
        </w:tc>
      </w:tr>
    </w:tbl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71D15" w:rsidRDefault="00771D15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71D15" w:rsidRDefault="00771D15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2274" w:rsidRPr="00CF2274" w:rsidRDefault="00CF2274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Модуль  III « У меня растут года…»</w:t>
      </w:r>
    </w:p>
    <w:p w:rsidR="00CF2274" w:rsidRPr="00CF2274" w:rsidRDefault="00CF2274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(34 часа)</w:t>
      </w:r>
    </w:p>
    <w:tbl>
      <w:tblPr>
        <w:tblW w:w="1474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394"/>
        <w:gridCol w:w="1985"/>
        <w:gridCol w:w="7087"/>
      </w:tblGrid>
      <w:tr w:rsidR="00CF2274" w:rsidRPr="00F307D1" w:rsidTr="00F307D1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F307D1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307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F307D1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307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F307D1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307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F307D1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307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форма проведения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«Что такое профессия»</w:t>
            </w:r>
          </w:p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игровые программы, проект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«У кого мастерок, у кого молоток»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 с элементами  игры, конкурс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«Истоки трудолюбия»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игровой час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«Домашний помощник»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игра-конкурс,  сочинение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9-10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«Мир профессии»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Викторина,  ролевая игра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11-12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«Угадай профессии»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  игры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13-14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«Какие бывают профессии»</w:t>
            </w:r>
          </w:p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  игры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15-16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«Куда уходят поезда»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занятие с элементами  игры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17-18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«Моя профессия»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КВН,  проект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19-20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«Наши друзья-книги»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F307D1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 в  библиотеку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F30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-2</w:t>
            </w:r>
            <w:r w:rsidR="00F30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«Откуда сахар пришел»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Презентация,  беседа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F30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-2</w:t>
            </w:r>
            <w:r w:rsidR="00F30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«Турнир профессионалов»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конкурс-игра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F30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-2</w:t>
            </w:r>
            <w:r w:rsidR="00F30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-2</w:t>
            </w:r>
            <w:r w:rsidR="00F30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«Все профессии нужны, все профессии важны»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Устный журна</w:t>
            </w:r>
            <w:r w:rsidR="00F30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F30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-2</w:t>
            </w:r>
            <w:r w:rsidR="00F30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«Строим дом»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Экскурсия,  конструирование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F307D1" w:rsidRDefault="00F307D1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Операция « Трудовой десант»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практикум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F30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1-32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«Уход за цветами»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практикум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F30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3-34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«Кулинарный поединок»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шоу-программ,  проект</w:t>
            </w:r>
          </w:p>
        </w:tc>
      </w:tr>
    </w:tbl>
    <w:p w:rsidR="00CF2274" w:rsidRPr="00CF2274" w:rsidRDefault="00CF2274" w:rsidP="00CF2274">
      <w:pPr>
        <w:spacing w:after="0" w:line="339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71D15" w:rsidRDefault="00771D15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71D15" w:rsidRDefault="00771D15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F2274" w:rsidRPr="00CF2274" w:rsidRDefault="00CF2274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bookmarkStart w:id="0" w:name="_GoBack"/>
      <w:bookmarkEnd w:id="0"/>
      <w:r w:rsidRPr="00CF227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Модуль IV «Труд в почете любой, мир профессий большой»</w:t>
      </w:r>
    </w:p>
    <w:p w:rsidR="00CF2274" w:rsidRPr="00CF2274" w:rsidRDefault="00CF2274" w:rsidP="00CF2274">
      <w:pPr>
        <w:spacing w:after="0" w:line="339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F227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(34 часа)</w:t>
      </w:r>
    </w:p>
    <w:tbl>
      <w:tblPr>
        <w:tblW w:w="1474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394"/>
        <w:gridCol w:w="1985"/>
        <w:gridCol w:w="7087"/>
      </w:tblGrid>
      <w:tr w:rsidR="00CF2274" w:rsidRPr="00F307D1" w:rsidTr="00F307D1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F307D1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F307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F307D1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307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F307D1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307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7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F307D1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307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форма проведения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1-2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«Любое дело - моё счастье в будущем»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классный час, презентация, работа в группах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3-4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«По дорогам идут машины»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беседы - тренинг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«Все работы хороши»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игра-конкурс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  профессии продавца»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беседа-тренинг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9-10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 профессии библиотекаря»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 с элементами игры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11-12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«Праздник в городе Мастеров»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КВН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13-14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«Работники издательства и типографии»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  в типографию,  ролевая игра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15-16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«Как приходят вести»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Экскурсия на почту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17-18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«Веселые мастерские»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 - состязание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19-20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«Путешествие в Город Мастеров»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профориентации - игра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21-22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«Строительные специальности»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Практикум, защита проекта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23-24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«Время на раздумье не теряй, с нами вместе трудись и играй»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Игровой вечер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25-26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«Знакомство с промышленными профессиями»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Конкурс-праздник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27-28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«Человек трудом красен»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Игра-соревнование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29-30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«Успеешь сам - научи </w:t>
            </w:r>
            <w:proofErr w:type="gramStart"/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другого</w:t>
            </w:r>
            <w:proofErr w:type="gramEnd"/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Практикум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31-32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«Чей участок лучше»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Практикум</w:t>
            </w:r>
          </w:p>
        </w:tc>
      </w:tr>
      <w:tr w:rsidR="00CF2274" w:rsidRPr="00CF2274" w:rsidTr="00F307D1"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33-34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«Кулинарный поединок»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F307D1">
            <w:pPr>
              <w:spacing w:after="0" w:line="339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274" w:rsidRPr="00CF2274" w:rsidRDefault="00CF2274" w:rsidP="00CF2274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F2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Практикум</w:t>
            </w:r>
          </w:p>
        </w:tc>
      </w:tr>
    </w:tbl>
    <w:p w:rsidR="00875DE0" w:rsidRDefault="00CF2274" w:rsidP="00F307D1">
      <w:pPr>
        <w:spacing w:after="0" w:line="339" w:lineRule="atLeast"/>
      </w:pPr>
      <w:r w:rsidRPr="00CF22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sectPr w:rsidR="00875DE0" w:rsidSect="00771D15">
      <w:footerReference w:type="default" r:id="rId8"/>
      <w:pgSz w:w="16838" w:h="11906" w:orient="landscape"/>
      <w:pgMar w:top="426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48A" w:rsidRDefault="0027348A" w:rsidP="006747B2">
      <w:pPr>
        <w:spacing w:after="0" w:line="240" w:lineRule="auto"/>
      </w:pPr>
      <w:r>
        <w:separator/>
      </w:r>
    </w:p>
  </w:endnote>
  <w:endnote w:type="continuationSeparator" w:id="0">
    <w:p w:rsidR="0027348A" w:rsidRDefault="0027348A" w:rsidP="0067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90236"/>
      <w:docPartObj>
        <w:docPartGallery w:val="Page Numbers (Bottom of Page)"/>
        <w:docPartUnique/>
      </w:docPartObj>
    </w:sdtPr>
    <w:sdtEndPr/>
    <w:sdtContent>
      <w:p w:rsidR="00CF2274" w:rsidRDefault="00CF22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D15">
          <w:rPr>
            <w:noProof/>
          </w:rPr>
          <w:t>23</w:t>
        </w:r>
        <w:r>
          <w:fldChar w:fldCharType="end"/>
        </w:r>
      </w:p>
    </w:sdtContent>
  </w:sdt>
  <w:p w:rsidR="00CF2274" w:rsidRDefault="00CF22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48A" w:rsidRDefault="0027348A" w:rsidP="006747B2">
      <w:pPr>
        <w:spacing w:after="0" w:line="240" w:lineRule="auto"/>
      </w:pPr>
      <w:r>
        <w:separator/>
      </w:r>
    </w:p>
  </w:footnote>
  <w:footnote w:type="continuationSeparator" w:id="0">
    <w:p w:rsidR="0027348A" w:rsidRDefault="0027348A" w:rsidP="00674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A08B4"/>
    <w:multiLevelType w:val="hybridMultilevel"/>
    <w:tmpl w:val="23469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8D"/>
    <w:rsid w:val="00013FA5"/>
    <w:rsid w:val="0027348A"/>
    <w:rsid w:val="0039328D"/>
    <w:rsid w:val="003E159C"/>
    <w:rsid w:val="00537C54"/>
    <w:rsid w:val="00540756"/>
    <w:rsid w:val="006747B2"/>
    <w:rsid w:val="00771D15"/>
    <w:rsid w:val="00875DE0"/>
    <w:rsid w:val="00992F2C"/>
    <w:rsid w:val="00CF2274"/>
    <w:rsid w:val="00F307D1"/>
    <w:rsid w:val="00FF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47B2"/>
  </w:style>
  <w:style w:type="paragraph" w:styleId="a5">
    <w:name w:val="footer"/>
    <w:basedOn w:val="a"/>
    <w:link w:val="a6"/>
    <w:uiPriority w:val="99"/>
    <w:unhideWhenUsed/>
    <w:rsid w:val="0067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47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47B2"/>
  </w:style>
  <w:style w:type="paragraph" w:styleId="a5">
    <w:name w:val="footer"/>
    <w:basedOn w:val="a"/>
    <w:link w:val="a6"/>
    <w:uiPriority w:val="99"/>
    <w:unhideWhenUsed/>
    <w:rsid w:val="0067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4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25</Pages>
  <Words>6038</Words>
  <Characters>34423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79236</dc:creator>
  <cp:lastModifiedBy>Windows User</cp:lastModifiedBy>
  <cp:revision>6</cp:revision>
  <dcterms:created xsi:type="dcterms:W3CDTF">2022-10-25T04:04:00Z</dcterms:created>
  <dcterms:modified xsi:type="dcterms:W3CDTF">2023-09-15T09:12:00Z</dcterms:modified>
</cp:coreProperties>
</file>